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4A0" w:rsidRPr="00BE24A0" w:rsidRDefault="00BE24A0" w:rsidP="00BE24A0">
      <w:pPr>
        <w:shd w:val="clear" w:color="auto" w:fill="FFFFFF"/>
        <w:spacing w:after="0" w:line="240" w:lineRule="auto"/>
        <w:rPr>
          <w:rFonts w:ascii="Verdana" w:eastAsia="Times New Roman" w:hAnsi="Verdana" w:cs="Times New Roman"/>
          <w:color w:val="252525"/>
          <w:sz w:val="26"/>
          <w:szCs w:val="26"/>
          <w:lang w:eastAsia="ru-RU"/>
        </w:rPr>
      </w:pPr>
      <w:r w:rsidRPr="00BE24A0">
        <w:rPr>
          <w:rFonts w:ascii="Verdana" w:eastAsia="Times New Roman" w:hAnsi="Verdana" w:cs="Times New Roman"/>
          <w:color w:val="252525"/>
          <w:sz w:val="26"/>
          <w:szCs w:val="26"/>
          <w:lang w:eastAsia="ru-RU"/>
        </w:rPr>
        <w:t>Технология и способы золочения: как наносится золото на поверхность предметов?</w:t>
      </w:r>
    </w:p>
    <w:p w:rsidR="00BE24A0" w:rsidRPr="00BE24A0" w:rsidRDefault="00BE24A0" w:rsidP="00BE24A0">
      <w:pPr>
        <w:spacing w:after="0" w:line="240" w:lineRule="auto"/>
        <w:rPr>
          <w:rFonts w:ascii="Times New Roman" w:eastAsia="Times New Roman" w:hAnsi="Times New Roman" w:cs="Times New Roman"/>
          <w:sz w:val="24"/>
          <w:szCs w:val="24"/>
          <w:lang w:eastAsia="ru-RU"/>
        </w:rPr>
      </w:pPr>
    </w:p>
    <w:p w:rsidR="00BE24A0" w:rsidRDefault="00BE24A0" w:rsidP="00BE24A0">
      <w:pPr>
        <w:shd w:val="clear" w:color="auto" w:fill="FFFFFF"/>
        <w:spacing w:after="240" w:line="270" w:lineRule="atLeast"/>
        <w:rPr>
          <w:rFonts w:ascii="Verdana" w:eastAsia="Times New Roman" w:hAnsi="Verdana" w:cs="Times New Roman"/>
          <w:b/>
          <w:bCs/>
          <w:color w:val="252525"/>
          <w:sz w:val="21"/>
          <w:szCs w:val="21"/>
          <w:lang w:eastAsia="ru-RU"/>
        </w:rPr>
      </w:pPr>
      <w:r w:rsidRPr="00BE24A0">
        <w:rPr>
          <w:rFonts w:ascii="Verdana" w:eastAsia="Times New Roman" w:hAnsi="Verdana" w:cs="Times New Roman"/>
          <w:color w:val="252525"/>
          <w:sz w:val="21"/>
          <w:szCs w:val="21"/>
          <w:lang w:eastAsia="ru-RU"/>
        </w:rPr>
        <w:br/>
      </w:r>
      <w:r w:rsidRPr="00BE24A0">
        <w:rPr>
          <w:rFonts w:ascii="Verdana" w:eastAsia="Times New Roman" w:hAnsi="Verdana" w:cs="Times New Roman"/>
          <w:color w:val="252525"/>
          <w:sz w:val="21"/>
          <w:szCs w:val="21"/>
          <w:lang w:eastAsia="ru-RU"/>
        </w:rPr>
        <w:br/>
      </w:r>
      <w:r w:rsidRPr="00BE24A0">
        <w:rPr>
          <w:rFonts w:ascii="Verdana" w:eastAsia="Times New Roman" w:hAnsi="Verdana" w:cs="Times New Roman"/>
          <w:b/>
          <w:bCs/>
          <w:color w:val="252525"/>
          <w:sz w:val="21"/>
          <w:szCs w:val="21"/>
          <w:lang w:eastAsia="ru-RU"/>
        </w:rPr>
        <w:t>Технология нанесения золота</w:t>
      </w:r>
    </w:p>
    <w:p w:rsidR="00BE24A0" w:rsidRDefault="00BE24A0" w:rsidP="00BE24A0">
      <w:pPr>
        <w:shd w:val="clear" w:color="auto" w:fill="FFFFFF"/>
        <w:spacing w:after="240" w:line="270" w:lineRule="atLeast"/>
        <w:jc w:val="both"/>
        <w:rPr>
          <w:rFonts w:ascii="Verdana" w:eastAsia="Times New Roman" w:hAnsi="Verdana" w:cs="Times New Roman"/>
          <w:color w:val="252525"/>
          <w:sz w:val="21"/>
          <w:szCs w:val="21"/>
          <w:lang w:eastAsia="ru-RU"/>
        </w:rPr>
      </w:pPr>
      <w:r w:rsidRPr="00BE24A0">
        <w:rPr>
          <w:rFonts w:ascii="Verdana" w:eastAsia="Times New Roman" w:hAnsi="Verdana" w:cs="Times New Roman"/>
          <w:color w:val="252525"/>
          <w:sz w:val="21"/>
          <w:szCs w:val="21"/>
          <w:lang w:eastAsia="ru-RU"/>
        </w:rPr>
        <w:br/>
        <w:t>Золочение или позолота применяется с давних пор. Одним из первых методов нанесения золота на поверхность считается так называемое </w:t>
      </w:r>
      <w:r w:rsidRPr="00BE24A0">
        <w:rPr>
          <w:rFonts w:ascii="Verdana" w:eastAsia="Times New Roman" w:hAnsi="Verdana" w:cs="Times New Roman"/>
          <w:b/>
          <w:bCs/>
          <w:color w:val="252525"/>
          <w:sz w:val="21"/>
          <w:szCs w:val="21"/>
          <w:lang w:eastAsia="ru-RU"/>
        </w:rPr>
        <w:t>листовое золочение</w:t>
      </w:r>
      <w:r w:rsidRPr="00BE24A0">
        <w:rPr>
          <w:rFonts w:ascii="Verdana" w:eastAsia="Times New Roman" w:hAnsi="Verdana" w:cs="Times New Roman"/>
          <w:color w:val="252525"/>
          <w:sz w:val="21"/>
          <w:szCs w:val="21"/>
          <w:lang w:eastAsia="ru-RU"/>
        </w:rPr>
        <w:t>, в основе которого - применение тонких листов благородного металла (сусальное золото). Этот способ золочения применяется и сегодня: для декора домашнего интерьера, при оформлении икон, для внутреннего убранства храмов, в декоративно-прикладном искусстве. Сусальное золочение применимо по отношению к металлам и другим поверхностям. Интересный факт: сусальное золото используется не только в декоративных целях, а и широко известно применение сусального золота в пищевой промышленности и косметологии.</w:t>
      </w:r>
      <w:r w:rsidRPr="00BE24A0">
        <w:rPr>
          <w:rFonts w:ascii="Verdana" w:eastAsia="Times New Roman" w:hAnsi="Verdana" w:cs="Times New Roman"/>
          <w:color w:val="252525"/>
          <w:sz w:val="21"/>
          <w:szCs w:val="21"/>
          <w:lang w:eastAsia="ru-RU"/>
        </w:rPr>
        <w:br/>
      </w:r>
      <w:r w:rsidRPr="00BE24A0">
        <w:rPr>
          <w:rFonts w:ascii="Verdana" w:eastAsia="Times New Roman" w:hAnsi="Verdana" w:cs="Times New Roman"/>
          <w:color w:val="252525"/>
          <w:sz w:val="21"/>
          <w:szCs w:val="21"/>
          <w:lang w:eastAsia="ru-RU"/>
        </w:rPr>
        <w:br/>
        <w:t>Позже был изобретен </w:t>
      </w:r>
      <w:r w:rsidRPr="00BE24A0">
        <w:rPr>
          <w:rFonts w:ascii="Verdana" w:eastAsia="Times New Roman" w:hAnsi="Verdana" w:cs="Times New Roman"/>
          <w:b/>
          <w:bCs/>
          <w:color w:val="252525"/>
          <w:sz w:val="21"/>
          <w:szCs w:val="21"/>
          <w:lang w:eastAsia="ru-RU"/>
        </w:rPr>
        <w:t>огневой метод</w:t>
      </w:r>
      <w:r w:rsidRPr="00BE24A0">
        <w:rPr>
          <w:rFonts w:ascii="Verdana" w:eastAsia="Times New Roman" w:hAnsi="Verdana" w:cs="Times New Roman"/>
          <w:color w:val="252525"/>
          <w:sz w:val="21"/>
          <w:szCs w:val="21"/>
          <w:lang w:eastAsia="ru-RU"/>
        </w:rPr>
        <w:t>, основанный на использовании смеси золота и ртути – амальгамы (данный способ применяется и для извлечения золота из руды). После нанесения смеси на изделие, его нагревают, в результате чего ртуть испаряется, а золото пристает к поверхности. Не смотря на то, что срок службы покрытий, полученных таким способом, более ста лет, он не безопасен, т.к. пары ртути ядовиты.</w:t>
      </w:r>
    </w:p>
    <w:p w:rsidR="00BE24A0" w:rsidRDefault="00BE24A0" w:rsidP="00BE24A0">
      <w:pPr>
        <w:shd w:val="clear" w:color="auto" w:fill="FFFFFF"/>
        <w:spacing w:after="240" w:line="270" w:lineRule="atLeast"/>
        <w:jc w:val="both"/>
        <w:rPr>
          <w:rFonts w:ascii="Verdana" w:eastAsia="Times New Roman" w:hAnsi="Verdana" w:cs="Times New Roman"/>
          <w:color w:val="252525"/>
          <w:sz w:val="21"/>
          <w:szCs w:val="21"/>
          <w:lang w:eastAsia="ru-RU"/>
        </w:rPr>
      </w:pPr>
      <w:bookmarkStart w:id="0" w:name="_GoBack"/>
      <w:bookmarkEnd w:id="0"/>
      <w:r w:rsidRPr="00BE24A0">
        <w:rPr>
          <w:rFonts w:ascii="Verdana" w:eastAsia="Times New Roman" w:hAnsi="Verdana" w:cs="Times New Roman"/>
          <w:color w:val="252525"/>
          <w:sz w:val="21"/>
          <w:szCs w:val="21"/>
          <w:lang w:eastAsia="ru-RU"/>
        </w:rPr>
        <w:t>И наконец, третий способ золочения, используемый в ювелирном деле, часовом производстве и в электронной промышленности, - </w:t>
      </w:r>
      <w:r w:rsidRPr="00BE24A0">
        <w:rPr>
          <w:rFonts w:ascii="Verdana" w:eastAsia="Times New Roman" w:hAnsi="Verdana" w:cs="Times New Roman"/>
          <w:b/>
          <w:bCs/>
          <w:color w:val="252525"/>
          <w:sz w:val="21"/>
          <w:szCs w:val="21"/>
          <w:lang w:eastAsia="ru-RU"/>
        </w:rPr>
        <w:t>гальванический метод</w:t>
      </w:r>
      <w:r w:rsidRPr="00BE24A0">
        <w:rPr>
          <w:rFonts w:ascii="Verdana" w:eastAsia="Times New Roman" w:hAnsi="Verdana" w:cs="Times New Roman"/>
          <w:color w:val="252525"/>
          <w:sz w:val="21"/>
          <w:szCs w:val="21"/>
          <w:lang w:eastAsia="ru-RU"/>
        </w:rPr>
        <w:t xml:space="preserve">, в основе которого - применение химического раствора и пропущенного через него тока. На сегодняшний день применение гальваники – это наиболее эффективный метод нанесения золота на металлическую поверхность, поскольку позволяет получить тончайшее, а самое главное равномерное покрытие из золота. </w:t>
      </w:r>
      <w:proofErr w:type="spellStart"/>
      <w:r w:rsidRPr="00BE24A0">
        <w:rPr>
          <w:rFonts w:ascii="Verdana" w:eastAsia="Times New Roman" w:hAnsi="Verdana" w:cs="Times New Roman"/>
          <w:color w:val="252525"/>
          <w:sz w:val="21"/>
          <w:szCs w:val="21"/>
          <w:lang w:eastAsia="ru-RU"/>
        </w:rPr>
        <w:t>Родирование</w:t>
      </w:r>
      <w:proofErr w:type="spellEnd"/>
      <w:r w:rsidRPr="00BE24A0">
        <w:rPr>
          <w:rFonts w:ascii="Verdana" w:eastAsia="Times New Roman" w:hAnsi="Verdana" w:cs="Times New Roman"/>
          <w:color w:val="252525"/>
          <w:sz w:val="21"/>
          <w:szCs w:val="21"/>
          <w:lang w:eastAsia="ru-RU"/>
        </w:rPr>
        <w:t xml:space="preserve"> золота также осуществляется при помощи гальваники, подробнее -</w:t>
      </w:r>
      <w:hyperlink r:id="rId5" w:history="1">
        <w:r w:rsidRPr="00BE24A0">
          <w:rPr>
            <w:rFonts w:ascii="Verdana" w:eastAsia="Times New Roman" w:hAnsi="Verdana" w:cs="Times New Roman"/>
            <w:b/>
            <w:bCs/>
            <w:color w:val="0000FF"/>
            <w:sz w:val="21"/>
            <w:szCs w:val="21"/>
            <w:u w:val="single"/>
            <w:lang w:eastAsia="ru-RU"/>
          </w:rPr>
          <w:t xml:space="preserve">технология </w:t>
        </w:r>
        <w:proofErr w:type="spellStart"/>
        <w:r w:rsidRPr="00BE24A0">
          <w:rPr>
            <w:rFonts w:ascii="Verdana" w:eastAsia="Times New Roman" w:hAnsi="Verdana" w:cs="Times New Roman"/>
            <w:b/>
            <w:bCs/>
            <w:color w:val="0000FF"/>
            <w:sz w:val="21"/>
            <w:szCs w:val="21"/>
            <w:u w:val="single"/>
            <w:lang w:eastAsia="ru-RU"/>
          </w:rPr>
          <w:t>родирования</w:t>
        </w:r>
        <w:proofErr w:type="spellEnd"/>
        <w:r w:rsidRPr="00BE24A0">
          <w:rPr>
            <w:rFonts w:ascii="Verdana" w:eastAsia="Times New Roman" w:hAnsi="Verdana" w:cs="Times New Roman"/>
            <w:b/>
            <w:bCs/>
            <w:color w:val="0000FF"/>
            <w:sz w:val="21"/>
            <w:szCs w:val="21"/>
            <w:u w:val="single"/>
            <w:lang w:eastAsia="ru-RU"/>
          </w:rPr>
          <w:t xml:space="preserve"> изделий</w:t>
        </w:r>
      </w:hyperlink>
      <w:r w:rsidRPr="00BE24A0">
        <w:rPr>
          <w:rFonts w:ascii="Verdana" w:eastAsia="Times New Roman" w:hAnsi="Verdana" w:cs="Times New Roman"/>
          <w:color w:val="252525"/>
          <w:sz w:val="21"/>
          <w:szCs w:val="21"/>
          <w:lang w:eastAsia="ru-RU"/>
        </w:rPr>
        <w:t>.</w:t>
      </w:r>
    </w:p>
    <w:p w:rsidR="00BE24A0" w:rsidRPr="00BE24A0" w:rsidRDefault="00BE24A0" w:rsidP="00BE24A0">
      <w:pPr>
        <w:shd w:val="clear" w:color="auto" w:fill="FFFFFF"/>
        <w:spacing w:after="240" w:line="270" w:lineRule="atLeast"/>
        <w:jc w:val="both"/>
        <w:rPr>
          <w:rFonts w:ascii="Verdana" w:eastAsia="Times New Roman" w:hAnsi="Verdana" w:cs="Times New Roman"/>
          <w:color w:val="252525"/>
          <w:sz w:val="21"/>
          <w:szCs w:val="21"/>
          <w:lang w:eastAsia="ru-RU"/>
        </w:rPr>
      </w:pPr>
    </w:p>
    <w:p w:rsidR="00BE24A0" w:rsidRPr="00BE24A0" w:rsidRDefault="00BE24A0" w:rsidP="00BE24A0">
      <w:pPr>
        <w:shd w:val="clear" w:color="auto" w:fill="FFFFFF"/>
        <w:spacing w:after="0" w:line="270" w:lineRule="atLeast"/>
        <w:jc w:val="both"/>
        <w:rPr>
          <w:rFonts w:ascii="Verdana" w:eastAsia="Times New Roman" w:hAnsi="Verdana" w:cs="Times New Roman"/>
          <w:color w:val="252525"/>
          <w:sz w:val="21"/>
          <w:szCs w:val="21"/>
          <w:lang w:eastAsia="ru-RU"/>
        </w:rPr>
      </w:pPr>
      <w:r>
        <w:rPr>
          <w:rFonts w:ascii="Verdana" w:eastAsia="Times New Roman" w:hAnsi="Verdana" w:cs="Times New Roman"/>
          <w:noProof/>
          <w:color w:val="252525"/>
          <w:sz w:val="21"/>
          <w:szCs w:val="21"/>
          <w:lang w:eastAsia="ru-RU"/>
        </w:rPr>
        <w:drawing>
          <wp:inline distT="0" distB="0" distL="0" distR="0" wp14:anchorId="7EACE0A5" wp14:editId="493310ED">
            <wp:extent cx="4267200" cy="2676525"/>
            <wp:effectExtent l="0" t="0" r="0" b="9525"/>
            <wp:docPr id="2" name="Рисунок 2" descr="http://www.bee-gold.com/images/custom/tehnologiya_zoloche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e-gold.com/images/custom/tehnologiya_zolocheniy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0" cy="2676525"/>
                    </a:xfrm>
                    <a:prstGeom prst="rect">
                      <a:avLst/>
                    </a:prstGeom>
                    <a:noFill/>
                    <a:ln>
                      <a:noFill/>
                    </a:ln>
                  </pic:spPr>
                </pic:pic>
              </a:graphicData>
            </a:graphic>
          </wp:inline>
        </w:drawing>
      </w:r>
    </w:p>
    <w:p w:rsidR="00BE24A0" w:rsidRDefault="00BE24A0" w:rsidP="00BE24A0">
      <w:pPr>
        <w:shd w:val="clear" w:color="auto" w:fill="FFFFFF"/>
        <w:spacing w:after="240" w:line="270" w:lineRule="atLeast"/>
        <w:jc w:val="both"/>
        <w:rPr>
          <w:rFonts w:ascii="Verdana" w:eastAsia="Times New Roman" w:hAnsi="Verdana" w:cs="Times New Roman"/>
          <w:b/>
          <w:bCs/>
          <w:color w:val="252525"/>
          <w:sz w:val="21"/>
          <w:szCs w:val="21"/>
          <w:lang w:eastAsia="ru-RU"/>
        </w:rPr>
      </w:pPr>
      <w:r w:rsidRPr="00BE24A0">
        <w:rPr>
          <w:rFonts w:ascii="Verdana" w:eastAsia="Times New Roman" w:hAnsi="Verdana" w:cs="Times New Roman"/>
          <w:color w:val="252525"/>
          <w:sz w:val="21"/>
          <w:szCs w:val="21"/>
          <w:lang w:eastAsia="ru-RU"/>
        </w:rPr>
        <w:br/>
      </w:r>
      <w:r w:rsidRPr="00BE24A0">
        <w:rPr>
          <w:rFonts w:ascii="Verdana" w:eastAsia="Times New Roman" w:hAnsi="Verdana" w:cs="Times New Roman"/>
          <w:color w:val="252525"/>
          <w:sz w:val="21"/>
          <w:szCs w:val="21"/>
          <w:lang w:eastAsia="ru-RU"/>
        </w:rPr>
        <w:br/>
      </w:r>
      <w:r w:rsidRPr="00BE24A0">
        <w:rPr>
          <w:rFonts w:ascii="Verdana" w:eastAsia="Times New Roman" w:hAnsi="Verdana" w:cs="Times New Roman"/>
          <w:color w:val="252525"/>
          <w:sz w:val="21"/>
          <w:szCs w:val="21"/>
          <w:lang w:eastAsia="ru-RU"/>
        </w:rPr>
        <w:lastRenderedPageBreak/>
        <w:br/>
      </w:r>
      <w:r w:rsidRPr="00BE24A0">
        <w:rPr>
          <w:rFonts w:ascii="Verdana" w:eastAsia="Times New Roman" w:hAnsi="Verdana" w:cs="Times New Roman"/>
          <w:color w:val="252525"/>
          <w:sz w:val="21"/>
          <w:szCs w:val="21"/>
          <w:lang w:eastAsia="ru-RU"/>
        </w:rPr>
        <w:br/>
      </w:r>
      <w:r w:rsidRPr="00BE24A0">
        <w:rPr>
          <w:rFonts w:ascii="Verdana" w:eastAsia="Times New Roman" w:hAnsi="Verdana" w:cs="Times New Roman"/>
          <w:b/>
          <w:bCs/>
          <w:color w:val="252525"/>
          <w:sz w:val="21"/>
          <w:szCs w:val="21"/>
          <w:lang w:eastAsia="ru-RU"/>
        </w:rPr>
        <w:t>Почему так популярна позолота?</w:t>
      </w:r>
    </w:p>
    <w:p w:rsidR="00BE24A0" w:rsidRPr="00BE24A0" w:rsidRDefault="00BE24A0" w:rsidP="00BE24A0">
      <w:pPr>
        <w:shd w:val="clear" w:color="auto" w:fill="FFFFFF"/>
        <w:spacing w:after="240" w:line="270" w:lineRule="atLeast"/>
        <w:jc w:val="both"/>
        <w:rPr>
          <w:rFonts w:ascii="Verdana" w:eastAsia="Times New Roman" w:hAnsi="Verdana" w:cs="Times New Roman"/>
          <w:color w:val="252525"/>
          <w:sz w:val="21"/>
          <w:szCs w:val="21"/>
          <w:lang w:eastAsia="ru-RU"/>
        </w:rPr>
      </w:pPr>
      <w:r w:rsidRPr="00BE24A0">
        <w:rPr>
          <w:rFonts w:ascii="Verdana" w:eastAsia="Times New Roman" w:hAnsi="Verdana" w:cs="Times New Roman"/>
          <w:color w:val="252525"/>
          <w:sz w:val="21"/>
          <w:szCs w:val="21"/>
          <w:lang w:eastAsia="ru-RU"/>
        </w:rPr>
        <w:br/>
        <w:t>Технология золочения металлов позволяет нанести золото на поверхность таким образом, что внешне отличить позолоченные изделия от золотых не возможно. В этом и есть секрет популярности золочения. Для каждого металла или сплава характерна своя технология процесса.</w:t>
      </w:r>
      <w:r w:rsidRPr="00BE24A0">
        <w:rPr>
          <w:rFonts w:ascii="Verdana" w:eastAsia="Times New Roman" w:hAnsi="Verdana" w:cs="Times New Roman"/>
          <w:color w:val="252525"/>
          <w:sz w:val="21"/>
          <w:szCs w:val="21"/>
          <w:lang w:eastAsia="ru-RU"/>
        </w:rPr>
        <w:br/>
      </w:r>
      <w:r w:rsidRPr="00BE24A0">
        <w:rPr>
          <w:rFonts w:ascii="Verdana" w:eastAsia="Times New Roman" w:hAnsi="Verdana" w:cs="Times New Roman"/>
          <w:color w:val="252525"/>
          <w:sz w:val="21"/>
          <w:szCs w:val="21"/>
          <w:lang w:eastAsia="ru-RU"/>
        </w:rPr>
        <w:br/>
        <w:t>Технологии золочения более 3000 лет. Развитое древними мастерами искусство позолоты не устаревает, а напротив: совершенствуется и находит все новые сферы применения. Так сегодня широко используется более дешевая имитация драгоценных металлов – </w:t>
      </w:r>
      <w:r w:rsidRPr="00BE24A0">
        <w:rPr>
          <w:rFonts w:ascii="Verdana" w:eastAsia="Times New Roman" w:hAnsi="Verdana" w:cs="Times New Roman"/>
          <w:b/>
          <w:bCs/>
          <w:color w:val="252525"/>
          <w:sz w:val="21"/>
          <w:szCs w:val="21"/>
          <w:lang w:eastAsia="ru-RU"/>
        </w:rPr>
        <w:t>поталь</w:t>
      </w:r>
      <w:r w:rsidRPr="00BE24A0">
        <w:rPr>
          <w:rFonts w:ascii="Verdana" w:eastAsia="Times New Roman" w:hAnsi="Verdana" w:cs="Times New Roman"/>
          <w:color w:val="252525"/>
          <w:sz w:val="21"/>
          <w:szCs w:val="21"/>
          <w:lang w:eastAsia="ru-RU"/>
        </w:rPr>
        <w:t>.</w:t>
      </w:r>
    </w:p>
    <w:p w:rsidR="00BE24A0" w:rsidRPr="00BE24A0" w:rsidRDefault="00BE24A0" w:rsidP="00BE24A0">
      <w:pPr>
        <w:shd w:val="clear" w:color="auto" w:fill="FFFFFF"/>
        <w:spacing w:after="0" w:line="270" w:lineRule="atLeast"/>
        <w:jc w:val="both"/>
        <w:rPr>
          <w:rFonts w:ascii="Verdana" w:eastAsia="Times New Roman" w:hAnsi="Verdana" w:cs="Times New Roman"/>
          <w:color w:val="252525"/>
          <w:sz w:val="21"/>
          <w:szCs w:val="21"/>
          <w:lang w:eastAsia="ru-RU"/>
        </w:rPr>
      </w:pPr>
      <w:r>
        <w:rPr>
          <w:rFonts w:ascii="Verdana" w:eastAsia="Times New Roman" w:hAnsi="Verdana" w:cs="Times New Roman"/>
          <w:noProof/>
          <w:color w:val="252525"/>
          <w:sz w:val="21"/>
          <w:szCs w:val="21"/>
          <w:lang w:eastAsia="ru-RU"/>
        </w:rPr>
        <w:drawing>
          <wp:inline distT="0" distB="0" distL="0" distR="0" wp14:anchorId="471D3F05" wp14:editId="4807845F">
            <wp:extent cx="3600450" cy="3429000"/>
            <wp:effectExtent l="0" t="0" r="0" b="0"/>
            <wp:docPr id="1" name="Рисунок 1" descr="http://www.bee-gold.com/images/custom/po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e-gold.com/images/custom/pot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3429000"/>
                    </a:xfrm>
                    <a:prstGeom prst="rect">
                      <a:avLst/>
                    </a:prstGeom>
                    <a:noFill/>
                    <a:ln>
                      <a:noFill/>
                    </a:ln>
                  </pic:spPr>
                </pic:pic>
              </a:graphicData>
            </a:graphic>
          </wp:inline>
        </w:drawing>
      </w:r>
    </w:p>
    <w:p w:rsidR="00BE24A0" w:rsidRDefault="00BE24A0" w:rsidP="00BE24A0">
      <w:pPr>
        <w:shd w:val="clear" w:color="auto" w:fill="FFFFFF"/>
        <w:spacing w:after="0" w:line="270" w:lineRule="atLeast"/>
        <w:jc w:val="both"/>
        <w:rPr>
          <w:rFonts w:ascii="Verdana" w:eastAsia="Times New Roman" w:hAnsi="Verdana" w:cs="Times New Roman"/>
          <w:b/>
          <w:bCs/>
          <w:color w:val="252525"/>
          <w:sz w:val="21"/>
          <w:szCs w:val="21"/>
          <w:lang w:eastAsia="ru-RU"/>
        </w:rPr>
      </w:pPr>
      <w:r w:rsidRPr="00BE24A0">
        <w:rPr>
          <w:rFonts w:ascii="Verdana" w:eastAsia="Times New Roman" w:hAnsi="Verdana" w:cs="Times New Roman"/>
          <w:color w:val="252525"/>
          <w:sz w:val="21"/>
          <w:szCs w:val="21"/>
          <w:lang w:eastAsia="ru-RU"/>
        </w:rPr>
        <w:br/>
        <w:t>Данный материал представляет собой те же тончайшие листы сплавов цветных металлов золотого, серебряного или бронзового цветов, имитирующие одноименные металлы. Применение потали вместо золота гораздо удешевляет процесс «золочения». Поэтому использование золотого аналога практикуется как в различных направлениях декоративно-прикладного искусства, так и в домашних условиях, в качестве развлекательно-познавательного хобби.</w:t>
      </w:r>
      <w:r w:rsidRPr="00BE24A0">
        <w:rPr>
          <w:rFonts w:ascii="Verdana" w:eastAsia="Times New Roman" w:hAnsi="Verdana" w:cs="Times New Roman"/>
          <w:color w:val="252525"/>
          <w:sz w:val="21"/>
          <w:szCs w:val="21"/>
          <w:lang w:eastAsia="ru-RU"/>
        </w:rPr>
        <w:br/>
      </w:r>
      <w:r w:rsidRPr="00BE24A0">
        <w:rPr>
          <w:rFonts w:ascii="Verdana" w:eastAsia="Times New Roman" w:hAnsi="Verdana" w:cs="Times New Roman"/>
          <w:color w:val="252525"/>
          <w:sz w:val="21"/>
          <w:szCs w:val="21"/>
          <w:lang w:eastAsia="ru-RU"/>
        </w:rPr>
        <w:br/>
      </w:r>
      <w:r w:rsidRPr="00BE24A0">
        <w:rPr>
          <w:rFonts w:ascii="Verdana" w:eastAsia="Times New Roman" w:hAnsi="Verdana" w:cs="Times New Roman"/>
          <w:color w:val="252525"/>
          <w:sz w:val="21"/>
          <w:szCs w:val="21"/>
          <w:lang w:eastAsia="ru-RU"/>
        </w:rPr>
        <w:br/>
      </w:r>
      <w:r w:rsidRPr="00BE24A0">
        <w:rPr>
          <w:rFonts w:ascii="Verdana" w:eastAsia="Times New Roman" w:hAnsi="Verdana" w:cs="Times New Roman"/>
          <w:b/>
          <w:bCs/>
          <w:color w:val="252525"/>
          <w:sz w:val="21"/>
          <w:szCs w:val="21"/>
          <w:lang w:eastAsia="ru-RU"/>
        </w:rPr>
        <w:t>Сферы применения золочения</w:t>
      </w:r>
    </w:p>
    <w:p w:rsidR="00BE24A0" w:rsidRPr="00BE24A0" w:rsidRDefault="00BE24A0" w:rsidP="00BE24A0">
      <w:pPr>
        <w:shd w:val="clear" w:color="auto" w:fill="FFFFFF"/>
        <w:spacing w:after="0" w:line="270" w:lineRule="atLeast"/>
        <w:jc w:val="both"/>
        <w:rPr>
          <w:rFonts w:ascii="Verdana" w:eastAsia="Times New Roman" w:hAnsi="Verdana" w:cs="Times New Roman"/>
          <w:color w:val="252525"/>
          <w:sz w:val="18"/>
          <w:szCs w:val="18"/>
          <w:lang w:eastAsia="ru-RU"/>
        </w:rPr>
      </w:pPr>
      <w:r w:rsidRPr="00BE24A0">
        <w:rPr>
          <w:rFonts w:ascii="Verdana" w:eastAsia="Times New Roman" w:hAnsi="Verdana" w:cs="Times New Roman"/>
          <w:color w:val="252525"/>
          <w:sz w:val="21"/>
          <w:szCs w:val="21"/>
          <w:lang w:eastAsia="ru-RU"/>
        </w:rPr>
        <w:br/>
        <w:t xml:space="preserve">Позолота или золочение – процесс имитации золотого покрытия в результате нанесения тонкого слоя золота на поверхность предмета в декоративных и одновременно защитных целях. Смысл декоративной функции покрытия логичен: дабы придать предмету эксклюзивности, дороговизны, попросту - сделать его раритетным. Почему защитных? Здесь тоже все просто: золото – универсальный материал, который не поддается коррозии и не тускнеет, а также с легкостью переносит колебания температур. Таким образом, золотое покрытие не потрескается и не потемнеет, а сойдет лишь вследствие физического износа. При </w:t>
      </w:r>
      <w:r w:rsidRPr="00BE24A0">
        <w:rPr>
          <w:rFonts w:ascii="Verdana" w:eastAsia="Times New Roman" w:hAnsi="Verdana" w:cs="Times New Roman"/>
          <w:color w:val="252525"/>
          <w:sz w:val="21"/>
          <w:szCs w:val="21"/>
          <w:lang w:eastAsia="ru-RU"/>
        </w:rPr>
        <w:lastRenderedPageBreak/>
        <w:t xml:space="preserve">этом толщина слоя позолоты не регламентирована и может варьироваться от долей </w:t>
      </w:r>
      <w:proofErr w:type="gramStart"/>
      <w:r w:rsidRPr="00BE24A0">
        <w:rPr>
          <w:rFonts w:ascii="Verdana" w:eastAsia="Times New Roman" w:hAnsi="Verdana" w:cs="Times New Roman"/>
          <w:color w:val="252525"/>
          <w:sz w:val="21"/>
          <w:szCs w:val="21"/>
          <w:lang w:eastAsia="ru-RU"/>
        </w:rPr>
        <w:t>мкм</w:t>
      </w:r>
      <w:proofErr w:type="gramEnd"/>
      <w:r w:rsidRPr="00BE24A0">
        <w:rPr>
          <w:rFonts w:ascii="Verdana" w:eastAsia="Times New Roman" w:hAnsi="Verdana" w:cs="Times New Roman"/>
          <w:color w:val="252525"/>
          <w:sz w:val="21"/>
          <w:szCs w:val="21"/>
          <w:lang w:eastAsia="ru-RU"/>
        </w:rPr>
        <w:t xml:space="preserve"> до нескольких мкм. Соответственно чем толще слой золота, чем чище само золото (выше его проба/</w:t>
      </w:r>
      <w:proofErr w:type="spellStart"/>
      <w:r w:rsidRPr="00BE24A0">
        <w:rPr>
          <w:rFonts w:ascii="Verdana" w:eastAsia="Times New Roman" w:hAnsi="Verdana" w:cs="Times New Roman"/>
          <w:color w:val="252525"/>
          <w:sz w:val="21"/>
          <w:szCs w:val="21"/>
          <w:lang w:eastAsia="ru-RU"/>
        </w:rPr>
        <w:t>каратность</w:t>
      </w:r>
      <w:proofErr w:type="spellEnd"/>
      <w:r w:rsidRPr="00BE24A0">
        <w:rPr>
          <w:rFonts w:ascii="Verdana" w:eastAsia="Times New Roman" w:hAnsi="Verdana" w:cs="Times New Roman"/>
          <w:color w:val="252525"/>
          <w:sz w:val="21"/>
          <w:szCs w:val="21"/>
          <w:lang w:eastAsia="ru-RU"/>
        </w:rPr>
        <w:t>), тем более прочным и долговечным будет такое покрытие, разумеется, при условии соблюдения технологии нанесения драгоценного металла.</w:t>
      </w:r>
      <w:r w:rsidRPr="00BE24A0">
        <w:rPr>
          <w:rFonts w:ascii="Verdana" w:eastAsia="Times New Roman" w:hAnsi="Verdana" w:cs="Times New Roman"/>
          <w:color w:val="252525"/>
          <w:sz w:val="21"/>
          <w:szCs w:val="21"/>
          <w:lang w:eastAsia="ru-RU"/>
        </w:rPr>
        <w:br/>
      </w:r>
      <w:r w:rsidRPr="00BE24A0">
        <w:rPr>
          <w:rFonts w:ascii="Verdana" w:eastAsia="Times New Roman" w:hAnsi="Verdana" w:cs="Times New Roman"/>
          <w:color w:val="252525"/>
          <w:sz w:val="21"/>
          <w:szCs w:val="21"/>
          <w:lang w:eastAsia="ru-RU"/>
        </w:rPr>
        <w:br/>
        <w:t xml:space="preserve">Подходящими поверхностями для нанесения золотого покрытия могут быть: дерево, керамика, металл, фарфор, гипс, картон и др. Нанесенный на такую поверхность драгоценный металл создаст иллюзию, что предмет изготовлен из чистого </w:t>
      </w:r>
      <w:proofErr w:type="spellStart"/>
      <w:r w:rsidRPr="00BE24A0">
        <w:rPr>
          <w:rFonts w:ascii="Verdana" w:eastAsia="Times New Roman" w:hAnsi="Verdana" w:cs="Times New Roman"/>
          <w:color w:val="252525"/>
          <w:sz w:val="21"/>
          <w:szCs w:val="21"/>
          <w:lang w:eastAsia="ru-RU"/>
        </w:rPr>
        <w:t>золота.</w:t>
      </w:r>
      <w:hyperlink r:id="rId8" w:history="1">
        <w:r w:rsidRPr="00BE24A0">
          <w:rPr>
            <w:rFonts w:ascii="Verdana" w:eastAsia="Times New Roman" w:hAnsi="Verdana" w:cs="Times New Roman"/>
            <w:b/>
            <w:bCs/>
            <w:color w:val="0000FF"/>
            <w:sz w:val="21"/>
            <w:szCs w:val="21"/>
            <w:u w:val="single"/>
            <w:lang w:eastAsia="ru-RU"/>
          </w:rPr>
          <w:t>Nokia</w:t>
        </w:r>
        <w:proofErr w:type="spellEnd"/>
        <w:r w:rsidRPr="00BE24A0">
          <w:rPr>
            <w:rFonts w:ascii="Verdana" w:eastAsia="Times New Roman" w:hAnsi="Verdana" w:cs="Times New Roman"/>
            <w:b/>
            <w:bCs/>
            <w:color w:val="0000FF"/>
            <w:sz w:val="21"/>
            <w:szCs w:val="21"/>
            <w:u w:val="single"/>
            <w:lang w:eastAsia="ru-RU"/>
          </w:rPr>
          <w:t xml:space="preserve"> 6700 </w:t>
        </w:r>
        <w:proofErr w:type="spellStart"/>
        <w:r w:rsidRPr="00BE24A0">
          <w:rPr>
            <w:rFonts w:ascii="Verdana" w:eastAsia="Times New Roman" w:hAnsi="Verdana" w:cs="Times New Roman"/>
            <w:b/>
            <w:bCs/>
            <w:color w:val="0000FF"/>
            <w:sz w:val="21"/>
            <w:szCs w:val="21"/>
            <w:u w:val="single"/>
            <w:lang w:eastAsia="ru-RU"/>
          </w:rPr>
          <w:t>Gold</w:t>
        </w:r>
        <w:proofErr w:type="spellEnd"/>
      </w:hyperlink>
      <w:r w:rsidRPr="00BE24A0">
        <w:rPr>
          <w:rFonts w:ascii="Verdana" w:eastAsia="Times New Roman" w:hAnsi="Verdana" w:cs="Times New Roman"/>
          <w:color w:val="252525"/>
          <w:sz w:val="21"/>
          <w:szCs w:val="21"/>
          <w:lang w:eastAsia="ru-RU"/>
        </w:rPr>
        <w:t> прекрасным образом демонстрирует свой позолоченный корпус.</w:t>
      </w:r>
    </w:p>
    <w:p w:rsidR="009404D3" w:rsidRPr="00BE24A0" w:rsidRDefault="009404D3" w:rsidP="00BE24A0">
      <w:pPr>
        <w:jc w:val="both"/>
      </w:pPr>
    </w:p>
    <w:p w:rsidR="00BE24A0" w:rsidRDefault="00BE24A0" w:rsidP="00BE24A0">
      <w:pPr>
        <w:spacing w:after="0"/>
        <w:jc w:val="right"/>
      </w:pPr>
      <w:r>
        <w:t>Материал с сайта:</w:t>
      </w:r>
      <w:r w:rsidRPr="00BE24A0">
        <w:t xml:space="preserve"> </w:t>
      </w:r>
      <w:r>
        <w:t>«Золотая пчела» Информационный сайт о золоте</w:t>
      </w:r>
    </w:p>
    <w:p w:rsidR="00BE24A0" w:rsidRPr="00BE24A0" w:rsidRDefault="00BE24A0" w:rsidP="00BE24A0">
      <w:pPr>
        <w:spacing w:after="0"/>
        <w:jc w:val="right"/>
      </w:pPr>
      <w:r w:rsidRPr="00BE24A0">
        <w:t>http://www.bee-gold.com/page.php?52</w:t>
      </w:r>
      <w:r>
        <w:t xml:space="preserve"> </w:t>
      </w:r>
    </w:p>
    <w:sectPr w:rsidR="00BE24A0" w:rsidRPr="00BE2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A0"/>
    <w:rsid w:val="009404D3"/>
    <w:rsid w:val="00BE2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24A0"/>
    <w:rPr>
      <w:b/>
      <w:bCs/>
    </w:rPr>
  </w:style>
  <w:style w:type="character" w:customStyle="1" w:styleId="apple-converted-space">
    <w:name w:val="apple-converted-space"/>
    <w:basedOn w:val="a0"/>
    <w:rsid w:val="00BE24A0"/>
  </w:style>
  <w:style w:type="paragraph" w:styleId="a4">
    <w:name w:val="Balloon Text"/>
    <w:basedOn w:val="a"/>
    <w:link w:val="a5"/>
    <w:uiPriority w:val="99"/>
    <w:semiHidden/>
    <w:unhideWhenUsed/>
    <w:rsid w:val="00BE24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24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24A0"/>
    <w:rPr>
      <w:b/>
      <w:bCs/>
    </w:rPr>
  </w:style>
  <w:style w:type="character" w:customStyle="1" w:styleId="apple-converted-space">
    <w:name w:val="apple-converted-space"/>
    <w:basedOn w:val="a0"/>
    <w:rsid w:val="00BE24A0"/>
  </w:style>
  <w:style w:type="paragraph" w:styleId="a4">
    <w:name w:val="Balloon Text"/>
    <w:basedOn w:val="a"/>
    <w:link w:val="a5"/>
    <w:uiPriority w:val="99"/>
    <w:semiHidden/>
    <w:unhideWhenUsed/>
    <w:rsid w:val="00BE24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24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615258">
      <w:bodyDiv w:val="1"/>
      <w:marLeft w:val="0"/>
      <w:marRight w:val="0"/>
      <w:marTop w:val="0"/>
      <w:marBottom w:val="0"/>
      <w:divBdr>
        <w:top w:val="none" w:sz="0" w:space="0" w:color="auto"/>
        <w:left w:val="none" w:sz="0" w:space="0" w:color="auto"/>
        <w:bottom w:val="none" w:sz="0" w:space="0" w:color="auto"/>
        <w:right w:val="none" w:sz="0" w:space="0" w:color="auto"/>
      </w:divBdr>
      <w:divsChild>
        <w:div w:id="2026900696">
          <w:marLeft w:val="0"/>
          <w:marRight w:val="0"/>
          <w:marTop w:val="0"/>
          <w:marBottom w:val="0"/>
          <w:divBdr>
            <w:top w:val="none" w:sz="0" w:space="0" w:color="auto"/>
            <w:left w:val="none" w:sz="0" w:space="0" w:color="auto"/>
            <w:bottom w:val="single" w:sz="6" w:space="4" w:color="666666"/>
            <w:right w:val="none" w:sz="0" w:space="0" w:color="auto"/>
          </w:divBdr>
          <w:divsChild>
            <w:div w:id="16672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e-gold.com/page.php?60"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bee-gold.com/page.php?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2017-06-16T05:01:00Z</dcterms:created>
  <dcterms:modified xsi:type="dcterms:W3CDTF">2017-06-16T05:05:00Z</dcterms:modified>
</cp:coreProperties>
</file>